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3770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14B113E">
          <v:rect id="_x0000_i1026" style="width:0;height:1.5pt" o:hralign="center" o:hrstd="t" o:hr="t" fillcolor="#a0a0a0" stroked="f"/>
        </w:pict>
      </w:r>
    </w:p>
    <w:p w14:paraId="12139D15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Advies bij orthodontische spoedgevallen tijdens vakanties</w:t>
      </w:r>
    </w:p>
    <w:p w14:paraId="157DD67E" w14:textId="6674375A" w:rsidR="00CE5D08" w:rsidRDefault="00CE5D08" w:rsidP="003133D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vakantieperiodes is onze praktijk gedurende twee weken gesloten (week 30–31).</w:t>
      </w: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In week 30 kunt u voor spoedgevallen terecht bij </w:t>
      </w:r>
      <w:r w:rsidR="00694C40" w:rsidRPr="00694C4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Orthodontiepraktijk Almelo</w:t>
      </w:r>
      <w:r w:rsidR="007545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week 32 zijn wij gedeeltelijk geopend</w:t>
      </w:r>
      <w:r w:rsidR="007545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2D58646" w14:textId="77777777" w:rsidR="008D2E95" w:rsidRDefault="00CE5D08" w:rsidP="00A92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</w:pPr>
      <w:r w:rsidRPr="00AE5F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In de meeste gevallen kunnen orthodontische problemen tijdelijk op een veilige manier worden opgelost tot het eerstvolgende reguliere consult.</w:t>
      </w:r>
    </w:p>
    <w:p w14:paraId="3B542EB3" w14:textId="13258E6C" w:rsidR="00CE5D08" w:rsidRPr="00A92DFE" w:rsidRDefault="00000000" w:rsidP="00A92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17E15C4E">
          <v:rect id="_x0000_i1027" style="width:0;height:1.5pt" o:hralign="center" o:hrstd="t" o:hr="t" fillcolor="#a0a0a0" stroked="f"/>
        </w:pict>
      </w:r>
      <w:r w:rsidR="00CE5D08"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Algemene richtlijn</w:t>
      </w:r>
    </w:p>
    <w:p w14:paraId="2ED3A27A" w14:textId="77777777" w:rsidR="00F556D0" w:rsidRDefault="00CE5D08" w:rsidP="00E8765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Orthodontische spoedsituaties zijn zelden direct medisch urgent. Twijfelt u over de ernst van de situatie? </w:t>
      </w:r>
    </w:p>
    <w:p w14:paraId="29FBF518" w14:textId="7C133F00" w:rsidR="00E87659" w:rsidRDefault="00F556D0" w:rsidP="00E87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-</w:t>
      </w:r>
      <w:r w:rsidR="00CE5D08"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Neem dan contact op </w:t>
      </w:r>
      <w:r w:rsidR="0079099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week 30 met </w:t>
      </w:r>
      <w:r w:rsidR="00E416A0" w:rsidRPr="00E416A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Orthodontiepraktijk Almelo</w:t>
      </w:r>
      <w:r w:rsidR="00CB607A">
        <w:t>.</w:t>
      </w:r>
    </w:p>
    <w:p w14:paraId="29BBCEF3" w14:textId="6E2DD6F2" w:rsidR="00E87659" w:rsidRDefault="009075F1" w:rsidP="00E87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(</w:t>
      </w:r>
      <w:r w:rsidR="00B95F9A" w:rsidRPr="00B95F9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0546-745720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</w:t>
      </w:r>
      <w:r w:rsidR="00F8035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4F2B2C99" w14:textId="77777777" w:rsidR="00AE5F10" w:rsidRDefault="00AE5F10" w:rsidP="00E87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EE1CC69" w14:textId="1B00660A" w:rsidR="00AE5F10" w:rsidRDefault="00E87659" w:rsidP="00E87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-</w:t>
      </w:r>
      <w:r w:rsidR="005A38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</w:t>
      </w:r>
      <w:r w:rsidR="00790991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 week 31</w:t>
      </w:r>
      <w:r w:rsidR="0013784E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+</w:t>
      </w:r>
      <w:r w:rsidR="00880A33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3300EB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week 32 (3 + 5 augustus</w:t>
      </w:r>
      <w:r w:rsidR="00C46B12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</w:t>
      </w:r>
      <w:r w:rsidR="00790991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B540EC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Tandarts</w:t>
      </w:r>
      <w:r w:rsidR="00F8035F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</w:t>
      </w:r>
      <w:r w:rsidR="00B540EC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ost </w:t>
      </w:r>
      <w:r w:rsidR="000D6667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Twente (meer informatie op </w:t>
      </w:r>
      <w:hyperlink r:id="rId6" w:history="1">
        <w:r w:rsidR="00CE439D" w:rsidRPr="009075F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nl-NL"/>
            <w14:ligatures w14:val="none"/>
          </w:rPr>
          <w:t>www.tandartsposttwente.nl</w:t>
        </w:r>
      </w:hyperlink>
      <w:r w:rsidR="00CE439D" w:rsidRPr="009075F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r w:rsidR="00CE439D" w:rsidRPr="009075F1">
        <w:t xml:space="preserve"> </w:t>
      </w:r>
      <w:r w:rsidR="00CE439D" w:rsidRPr="00CE43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0900 </w:t>
      </w:r>
      <w:r w:rsidR="00CE43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–</w:t>
      </w:r>
      <w:r w:rsidR="00CE439D" w:rsidRPr="00CE439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1515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) </w:t>
      </w:r>
      <w:r w:rsidR="00CE5D08"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voor telefonisch advies.</w:t>
      </w:r>
      <w:r w:rsidR="0038731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 </w:t>
      </w:r>
    </w:p>
    <w:p w14:paraId="15C102D2" w14:textId="24E7E250" w:rsidR="00E87659" w:rsidRDefault="00E87659" w:rsidP="00E876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</w:t>
      </w:r>
    </w:p>
    <w:p w14:paraId="5653936E" w14:textId="10B51DB3" w:rsidR="00AE5F10" w:rsidRPr="00AE5F10" w:rsidRDefault="00AE5F10" w:rsidP="00AE5F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-</w:t>
      </w:r>
      <w:r w:rsidR="00C30FC5" w:rsidRPr="00AE5F1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Week 32 (4,6 en 7</w:t>
      </w:r>
      <w:r w:rsidR="00127D33" w:rsidRPr="00AE5F1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aug</w:t>
      </w:r>
      <w:r w:rsidR="00F556D0" w:rsidRPr="00AE5F1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ustus)</w:t>
      </w:r>
      <w:r w:rsidR="008754B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zijn we</w:t>
      </w:r>
      <w:r w:rsidR="00F556D0" w:rsidRPr="00AE5F1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telefonisch </w:t>
      </w:r>
      <w:r w:rsidR="008754B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bereikbaar </w:t>
      </w:r>
      <w:r w:rsidR="00611A6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(074-2670500</w:t>
      </w:r>
      <w:r w:rsidR="00ED3D9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</w:t>
      </w:r>
    </w:p>
    <w:p w14:paraId="68619980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B9EDB93">
          <v:rect id="_x0000_i1028" style="width:0;height:1.5pt" o:hralign="center" o:hrstd="t" o:hr="t" fillcolor="#a0a0a0" stroked="f"/>
        </w:pict>
      </w:r>
    </w:p>
    <w:p w14:paraId="034AB4F2" w14:textId="77777777" w:rsidR="00CE5D08" w:rsidRPr="00CE5D08" w:rsidRDefault="00CE5D08" w:rsidP="00A92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Loszittend slotje (bracket)</w:t>
      </w:r>
    </w:p>
    <w:p w14:paraId="640C5B8A" w14:textId="77777777" w:rsidR="00CE5D08" w:rsidRPr="00CE5D08" w:rsidRDefault="00CE5D08" w:rsidP="00CE5D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Wanneer het slotje nog aan de draad vastzit en geen pijn veroorzaakt, kan dit meestal blijven zitten tot de volgende afspraak. </w:t>
      </w:r>
    </w:p>
    <w:p w14:paraId="49209CBE" w14:textId="77777777" w:rsidR="00CE5D08" w:rsidRPr="00CE5D08" w:rsidRDefault="00CE5D08" w:rsidP="00CE5D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irritatie kan het worden afgedekt met orthodontische was. </w:t>
      </w:r>
    </w:p>
    <w:p w14:paraId="032A0D2E" w14:textId="77777777" w:rsidR="00CE5D08" w:rsidRPr="00CE5D08" w:rsidRDefault="00CE5D08" w:rsidP="00CE5D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Is het slotje volledig losgekomen? Bewaar het indien mogelijk en neem na de vakantie contact op met de praktijk. </w:t>
      </w:r>
    </w:p>
    <w:p w14:paraId="7F483D41" w14:textId="77777777" w:rsidR="00CE5D08" w:rsidRPr="00CE5D08" w:rsidRDefault="00CE5D08" w:rsidP="00CE5D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Stop tijdelijk met het dragen van elastieken totdat het probleem is beoordeeld. </w:t>
      </w:r>
    </w:p>
    <w:p w14:paraId="1162D284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585A7BEE">
          <v:rect id="_x0000_i1029" style="width:0;height:1.5pt" o:hralign="center" o:hrstd="t" o:hr="t" fillcolor="#a0a0a0" stroked="f"/>
        </w:pict>
      </w:r>
    </w:p>
    <w:p w14:paraId="1732CBBA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Uitstekende of prikkende draad</w:t>
      </w:r>
    </w:p>
    <w:p w14:paraId="12BE53C6" w14:textId="77777777" w:rsidR="00CE5D08" w:rsidRPr="00CE5D08" w:rsidRDefault="00CE5D08" w:rsidP="00CE5D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Probeer de draad voorzichtig terug te duwen met de achterkant van een schone lepel of een wattenstaafje. </w:t>
      </w:r>
    </w:p>
    <w:p w14:paraId="2AA0850F" w14:textId="77777777" w:rsidR="00CE5D08" w:rsidRPr="00CE5D08" w:rsidRDefault="00CE5D08" w:rsidP="00CE5D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Indien dit niet lukt, dek de scherpe punt af met orthodontische was. Suikervrije kauwgom kan tijdelijk als alternatief worden gebruikt. </w:t>
      </w:r>
    </w:p>
    <w:p w14:paraId="5FBD6A7F" w14:textId="33A2F94A" w:rsidR="00CE5D08" w:rsidRDefault="00CE5D08" w:rsidP="00FA64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Alleen bij ernstige irritatie en indien veilig uitvoerbaar: knip het uitstekende draaddeel voorzichtig af met een goed gereinigde nagelknipper. </w:t>
      </w:r>
      <w:r w:rsidRPr="00FA642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Knip bij voorkeur achter het dichtstbijzijnde slotje. Indien dit niet lukt, kan het draaddeel achter de hoektand worden afgeknipt en uit de mond worden verwijderd. </w:t>
      </w:r>
    </w:p>
    <w:p w14:paraId="36065371" w14:textId="77777777" w:rsidR="007359E4" w:rsidRDefault="007359E4" w:rsidP="0073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1DB076C" w14:textId="77777777" w:rsidR="007359E4" w:rsidRDefault="007359E4" w:rsidP="0073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B09158C" w14:textId="77777777" w:rsidR="007359E4" w:rsidRPr="00FA642D" w:rsidRDefault="007359E4" w:rsidP="0073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D299CD5" w14:textId="77777777" w:rsid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pict w14:anchorId="22513806">
          <v:rect id="_x0000_i1030" style="width:0;height:1.5pt" o:hralign="center" o:bullet="t" o:hrstd="t" o:hr="t" fillcolor="#a0a0a0" stroked="f"/>
        </w:pict>
      </w:r>
    </w:p>
    <w:p w14:paraId="507278DC" w14:textId="607D89E2" w:rsidR="00CE5D08" w:rsidRPr="00CE5D08" w:rsidRDefault="00CE5D08" w:rsidP="008D2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Irritatie van wang, lip of tong</w:t>
      </w:r>
    </w:p>
    <w:p w14:paraId="5293814A" w14:textId="77777777" w:rsidR="00CE5D08" w:rsidRPr="00CE5D08" w:rsidRDefault="00CE5D08" w:rsidP="00CE5D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Irritaties komen vaak voor in de beginfase en nemen doorgaans binnen enkele dagen af. </w:t>
      </w:r>
    </w:p>
    <w:p w14:paraId="7FD3C6E6" w14:textId="77777777" w:rsidR="00CE5D08" w:rsidRPr="00CE5D08" w:rsidRDefault="00CE5D08" w:rsidP="00CE5D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slijmvliezen wennen aan de beugel. </w:t>
      </w:r>
    </w:p>
    <w:p w14:paraId="7A826FA5" w14:textId="77777777" w:rsidR="00CE5D08" w:rsidRPr="00CE5D08" w:rsidRDefault="00CE5D08" w:rsidP="00CE5D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Gebruik orthodontische was om gevoelige plekken te beschermen en genezing te bevorderen. </w:t>
      </w:r>
    </w:p>
    <w:p w14:paraId="79020426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0DEFA80">
          <v:rect id="_x0000_i1031" style="width:0;height:1.5pt" o:hralign="center" o:hrstd="t" o:hr="t" fillcolor="#a0a0a0" stroked="f"/>
        </w:pict>
      </w:r>
    </w:p>
    <w:p w14:paraId="5D6625B5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Los elastiekje of kettingelastiek</w:t>
      </w:r>
    </w:p>
    <w:p w14:paraId="32C16CFE" w14:textId="77777777" w:rsidR="00CE5D08" w:rsidRPr="00CE5D08" w:rsidRDefault="00CE5D08" w:rsidP="00CE5D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Dit is meestal geen spoedsituatie. </w:t>
      </w:r>
    </w:p>
    <w:p w14:paraId="417F16C1" w14:textId="77777777" w:rsidR="00CE5D08" w:rsidRPr="00CE5D08" w:rsidRDefault="00CE5D08" w:rsidP="00CE5D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Ga door met de behandeling zoals mogelijk en neem na de vakantie contact op voor herstel of vervanging. </w:t>
      </w:r>
    </w:p>
    <w:p w14:paraId="4398B2B8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53CBC72">
          <v:rect id="_x0000_i1032" style="width:0;height:1.5pt" o:hralign="center" o:hrstd="t" o:hr="t" fillcolor="#a0a0a0" stroked="f"/>
        </w:pict>
      </w:r>
    </w:p>
    <w:p w14:paraId="540D170E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Pijn na plaatsen of aanspannen van de beugel</w:t>
      </w:r>
    </w:p>
    <w:p w14:paraId="153A689A" w14:textId="77777777" w:rsidR="00CE5D08" w:rsidRPr="00CE5D08" w:rsidRDefault="00CE5D08" w:rsidP="00CE5D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Gevoeligheid of pijn gedurende 2–5 dagen is normaal. </w:t>
      </w:r>
    </w:p>
    <w:p w14:paraId="7CCBA0BA" w14:textId="77777777" w:rsidR="00CE5D08" w:rsidRPr="00CE5D08" w:rsidRDefault="00CE5D08" w:rsidP="00CE5D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Dit kan worden verlicht met een pijnstiller volgens de bijsluiter (bijv. paracetamol). </w:t>
      </w:r>
    </w:p>
    <w:p w14:paraId="2AE1F609" w14:textId="77777777" w:rsidR="00CE5D08" w:rsidRPr="00CE5D08" w:rsidRDefault="00CE5D08" w:rsidP="00CE5D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Vermijd harde of taaie voeding indien nodig. </w:t>
      </w:r>
    </w:p>
    <w:p w14:paraId="39A8717D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61620E1">
          <v:rect id="_x0000_i1033" style="width:0;height:1.5pt" o:hralign="center" o:hrstd="t" o:hr="t" fillcolor="#a0a0a0" stroked="f"/>
        </w:pict>
      </w:r>
    </w:p>
    <w:p w14:paraId="0E16A76C" w14:textId="2FC2703A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Retainer </w:t>
      </w:r>
    </w:p>
    <w:p w14:paraId="16219A00" w14:textId="77777777" w:rsidR="00CE5D08" w:rsidRPr="00CE5D08" w:rsidRDefault="00CE5D08" w:rsidP="00CE5D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Een uitneembare retainer mag alleen worden gedragen indien deze nog goed past; forceer deze niet. </w:t>
      </w:r>
    </w:p>
    <w:p w14:paraId="22F1E96F" w14:textId="77777777" w:rsidR="00FA642D" w:rsidRPr="00CE5D08" w:rsidRDefault="00000000" w:rsidP="00FA6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2391546">
          <v:rect id="_x0000_i1034" style="width:0;height:1.5pt" o:hralign="center" o:hrstd="t" o:hr="t" fillcolor="#a0a0a0" stroked="f"/>
        </w:pict>
      </w:r>
    </w:p>
    <w:p w14:paraId="35951A59" w14:textId="4AF750F0" w:rsidR="00FA642D" w:rsidRPr="00CE5D08" w:rsidRDefault="00FA642D" w:rsidP="00FA64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</w:t>
      </w: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palkje los of kapot</w:t>
      </w:r>
    </w:p>
    <w:p w14:paraId="5EB5F4CC" w14:textId="77777777" w:rsidR="00FA642D" w:rsidRPr="00CE5D08" w:rsidRDefault="00FA642D" w:rsidP="00FA6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een los spalkje dat prikt: dek het scherpe deel af met orthodontische was. </w:t>
      </w:r>
    </w:p>
    <w:p w14:paraId="057D2EF9" w14:textId="77777777" w:rsidR="00FA642D" w:rsidRPr="00CE5D08" w:rsidRDefault="00FA642D" w:rsidP="00FA6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Een gedeeltelijk losgeraakt draadje kan soms tijdelijk worden vastgezet met was, maar moet meestal worden herbeoordeeld en opnieuw vastgezet. </w:t>
      </w:r>
    </w:p>
    <w:p w14:paraId="2E7FB969" w14:textId="77777777" w:rsidR="00FA642D" w:rsidRPr="00CE5D08" w:rsidRDefault="00FA642D" w:rsidP="00FA6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ernstige irritatie mag het uitstekende deel in sommige gevallen voorzichtig worden afgeknipt of verwijderd, indien dit veilig kan. </w:t>
      </w:r>
    </w:p>
    <w:p w14:paraId="74F8B866" w14:textId="77777777" w:rsidR="00FA642D" w:rsidRPr="00CE5D08" w:rsidRDefault="00FA642D" w:rsidP="00FA64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Draag een nachtbeugel (indien van toepassing) dag en nacht totdat herstel heeft plaatsgevonden, tenzij anders geadviseerd. </w:t>
      </w:r>
    </w:p>
    <w:p w14:paraId="67B4AB3A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9F82BCF">
          <v:rect id="_x0000_i1035" style="width:0;height:1.5pt" o:hralign="center" o:hrstd="t" o:hr="t" fillcolor="#a0a0a0" stroked="f"/>
        </w:pict>
      </w:r>
    </w:p>
    <w:p w14:paraId="1919B839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Aligners (doorzichtige beugels)</w:t>
      </w:r>
    </w:p>
    <w:p w14:paraId="0ABD289E" w14:textId="77777777" w:rsidR="00CE5D08" w:rsidRPr="00CE5D08" w:rsidRDefault="00CE5D08" w:rsidP="00CE5D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aligners zijn spoedsituaties zeldzaam. </w:t>
      </w:r>
    </w:p>
    <w:p w14:paraId="15CBFAEF" w14:textId="77777777" w:rsidR="00CE5D08" w:rsidRPr="00CE5D08" w:rsidRDefault="00CE5D08" w:rsidP="00CE5D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Indien een aligner verloren of beschadigd is, ga terug naar de vorige aligner of draag de huidige indien mogelijk. </w:t>
      </w:r>
    </w:p>
    <w:p w14:paraId="4D666BE1" w14:textId="77777777" w:rsidR="00CE5D08" w:rsidRDefault="00CE5D08" w:rsidP="00CE5D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Neem tijdens reguliere openingstijden contact op voor verdere instructies. </w:t>
      </w:r>
    </w:p>
    <w:p w14:paraId="423B96DD" w14:textId="77777777" w:rsidR="007359E4" w:rsidRDefault="007359E4" w:rsidP="00735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D457465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00B57666">
          <v:rect id="_x0000_i1036" style="width:0;height:1.5pt" o:hralign="center" o:hrstd="t" o:hr="t" fillcolor="#a0a0a0" stroked="f"/>
        </w:pict>
      </w:r>
    </w:p>
    <w:p w14:paraId="1C8F48D8" w14:textId="36AF1C6E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RPE (Rapid Palatal Expansion – snelle verhemelteverbreding)</w:t>
      </w:r>
    </w:p>
    <w:p w14:paraId="3FEA4D93" w14:textId="77777777" w:rsidR="00CE5D08" w:rsidRPr="00CE5D08" w:rsidRDefault="00CE5D08" w:rsidP="00CE5D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beugel kan in het begin een drukkend of oncomfortabel gevoel geven; dit is normaal. </w:t>
      </w:r>
    </w:p>
    <w:p w14:paraId="1AAEE8B5" w14:textId="77777777" w:rsidR="00CE5D08" w:rsidRPr="00CE5D08" w:rsidRDefault="00CE5D08" w:rsidP="00CE5D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Indien nodig kan de schroef thuis worden aangedraaid volgens het meegeleverde schema. </w:t>
      </w:r>
    </w:p>
    <w:p w14:paraId="4322153C" w14:textId="77777777" w:rsidR="00CE5D08" w:rsidRPr="00CE5D08" w:rsidRDefault="00CE5D08" w:rsidP="00CE5D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Neem contact op bij twijfel, pijn of als de beugel los lijkt te zitten of beweegt. </w:t>
      </w:r>
    </w:p>
    <w:p w14:paraId="0D958274" w14:textId="77777777" w:rsidR="00CE5D08" w:rsidRPr="00CE5D08" w:rsidRDefault="00CE5D08" w:rsidP="00CE5D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duidelijke loslating of ernstige ontstekingsklachten: neem contact op met de spoeddienst. </w:t>
      </w:r>
    </w:p>
    <w:p w14:paraId="3BBA65F2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4C8BE47F">
          <v:rect id="_x0000_i1037" style="width:0;height:1.5pt" o:hralign="center" o:hrstd="t" o:hr="t" fillcolor="#a0a0a0" stroked="f"/>
        </w:pict>
      </w:r>
    </w:p>
    <w:p w14:paraId="78E5CB87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MARPE (skeletale verhemelteverbreding)</w:t>
      </w:r>
    </w:p>
    <w:p w14:paraId="22BDF959" w14:textId="3853E79C" w:rsidR="00CE5D08" w:rsidRPr="00CE5D08" w:rsidRDefault="00CE5D08" w:rsidP="00C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MARPE is een kaakverbredings</w:t>
      </w:r>
      <w:r w:rsidR="0031582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beugel</w:t>
      </w: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waarbij een </w:t>
      </w:r>
      <w:r w:rsidR="0031582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botanker</w:t>
      </w: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het gehemelte</w:t>
      </w:r>
      <w:r w:rsidR="00766C4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zit.</w:t>
      </w:r>
    </w:p>
    <w:p w14:paraId="6D13962F" w14:textId="77777777" w:rsidR="00CE5D08" w:rsidRPr="00CE5D08" w:rsidRDefault="00CE5D08" w:rsidP="00CE5D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Mogelijke spoedsituaties:</w:t>
      </w:r>
    </w:p>
    <w:p w14:paraId="23757486" w14:textId="77777777" w:rsidR="00CE5D08" w:rsidRPr="00CE5D08" w:rsidRDefault="00CE5D08" w:rsidP="00CE5D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Loskomen van één of meerdere onderdelen </w:t>
      </w:r>
    </w:p>
    <w:p w14:paraId="6C03FE70" w14:textId="77777777" w:rsidR="00CE5D08" w:rsidRPr="00CE5D08" w:rsidRDefault="00CE5D08" w:rsidP="00CE5D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Ernstige pijn of zwelling van het gehemelte </w:t>
      </w:r>
    </w:p>
    <w:p w14:paraId="5A6935C6" w14:textId="4710783F" w:rsidR="00E072F3" w:rsidRDefault="00CE5D08" w:rsidP="00E072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Tekenen van ontsteking (roodheid, pusvorming, koorts) </w:t>
      </w:r>
    </w:p>
    <w:p w14:paraId="7C76AD3F" w14:textId="77777777" w:rsidR="00E072F3" w:rsidRPr="00CE5D08" w:rsidRDefault="00000000" w:rsidP="00E072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09CDA7C">
          <v:rect id="_x0000_i1038" style="width:0;height:1.5pt" o:hralign="center" o:hrstd="t" o:hr="t" fillcolor="#a0a0a0" stroked="f"/>
        </w:pict>
      </w:r>
    </w:p>
    <w:p w14:paraId="6FE140CC" w14:textId="35A53062" w:rsidR="00E072F3" w:rsidRPr="00CE5D08" w:rsidRDefault="00F6021B" w:rsidP="00E07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TAD/ </w:t>
      </w:r>
      <w:r w:rsidR="001F6B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botanker</w:t>
      </w:r>
    </w:p>
    <w:p w14:paraId="0E5D2F7A" w14:textId="19ED03DA" w:rsidR="00E072F3" w:rsidRDefault="00270438" w:rsidP="00384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Probeer </w:t>
      </w:r>
      <w:r w:rsidR="00294C3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deze zo goed mogelijk schoon te houden ent te sprayen met CHX</w:t>
      </w:r>
      <w:r w:rsidR="003843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Bij pijn of ontsteking contact opnemen. </w:t>
      </w:r>
    </w:p>
    <w:p w14:paraId="2C7A49AD" w14:textId="77777777" w:rsidR="00CE5D08" w:rsidRPr="00CE5D08" w:rsidRDefault="00000000" w:rsidP="00CE5D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2DC9B3E1">
          <v:rect id="_x0000_i1039" style="width:0;height:1.5pt" o:hralign="center" o:hrstd="t" o:hr="t" fillcolor="#a0a0a0" stroked="f"/>
        </w:pict>
      </w:r>
    </w:p>
    <w:p w14:paraId="6A692D0A" w14:textId="77777777" w:rsidR="00CE5D08" w:rsidRPr="00CE5D08" w:rsidRDefault="00CE5D08" w:rsidP="003E42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Wanneer direct contact opnemen?</w:t>
      </w:r>
    </w:p>
    <w:p w14:paraId="5FF1C581" w14:textId="00E38363" w:rsidR="00CE5D08" w:rsidRPr="00CE5D08" w:rsidRDefault="00CE5D08" w:rsidP="00C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 de meeste gevallen kan een orthodontisch probleem veilig wachten tot de praktijk weer geopend is.</w:t>
      </w:r>
      <w:r w:rsidRPr="00CE5D0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Bij twijfel, hevige pijn, trauma of snel toenemende klachten wordt geadviseerd contact op te nemen</w:t>
      </w:r>
      <w:r w:rsidR="00F000D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1FB1C87" w14:textId="77777777" w:rsidR="00CE5D08" w:rsidRDefault="00CE5D08" w:rsidP="00D0033A"/>
    <w:sectPr w:rsidR="00CE5D08" w:rsidSect="00A92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14B113E" id="_x0000_i1025" style="width:0;height:1.5pt" o:hralign="center" o:bullet="t" o:hrstd="t" o:hr="t" fillcolor="#a0a0a0" stroked="f"/>
    </w:pict>
  </w:numPicBullet>
  <w:abstractNum w:abstractNumId="0" w15:restartNumberingAfterBreak="0">
    <w:nsid w:val="04A429BE"/>
    <w:multiLevelType w:val="multilevel"/>
    <w:tmpl w:val="173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C613B"/>
    <w:multiLevelType w:val="multilevel"/>
    <w:tmpl w:val="B49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3FDA"/>
    <w:multiLevelType w:val="multilevel"/>
    <w:tmpl w:val="9E1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18C0"/>
    <w:multiLevelType w:val="multilevel"/>
    <w:tmpl w:val="6CC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970DF"/>
    <w:multiLevelType w:val="multilevel"/>
    <w:tmpl w:val="B84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B1C73"/>
    <w:multiLevelType w:val="multilevel"/>
    <w:tmpl w:val="362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85591"/>
    <w:multiLevelType w:val="multilevel"/>
    <w:tmpl w:val="D62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823F1"/>
    <w:multiLevelType w:val="multilevel"/>
    <w:tmpl w:val="059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A62C8"/>
    <w:multiLevelType w:val="multilevel"/>
    <w:tmpl w:val="BA0E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436AE"/>
    <w:multiLevelType w:val="multilevel"/>
    <w:tmpl w:val="377E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4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90FCC"/>
    <w:multiLevelType w:val="multilevel"/>
    <w:tmpl w:val="59F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57F0F"/>
    <w:multiLevelType w:val="multilevel"/>
    <w:tmpl w:val="4C7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77F4"/>
    <w:multiLevelType w:val="multilevel"/>
    <w:tmpl w:val="5E5E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01DFC"/>
    <w:multiLevelType w:val="multilevel"/>
    <w:tmpl w:val="272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D2E64"/>
    <w:multiLevelType w:val="multilevel"/>
    <w:tmpl w:val="F5CA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61228">
    <w:abstractNumId w:val="2"/>
  </w:num>
  <w:num w:numId="2" w16cid:durableId="1217279881">
    <w:abstractNumId w:val="13"/>
  </w:num>
  <w:num w:numId="3" w16cid:durableId="1060984249">
    <w:abstractNumId w:val="6"/>
  </w:num>
  <w:num w:numId="4" w16cid:durableId="477846045">
    <w:abstractNumId w:val="9"/>
  </w:num>
  <w:num w:numId="5" w16cid:durableId="2015759305">
    <w:abstractNumId w:val="12"/>
  </w:num>
  <w:num w:numId="6" w16cid:durableId="31659292">
    <w:abstractNumId w:val="8"/>
  </w:num>
  <w:num w:numId="7" w16cid:durableId="392509441">
    <w:abstractNumId w:val="10"/>
  </w:num>
  <w:num w:numId="8" w16cid:durableId="1360157789">
    <w:abstractNumId w:val="4"/>
  </w:num>
  <w:num w:numId="9" w16cid:durableId="45102629">
    <w:abstractNumId w:val="3"/>
  </w:num>
  <w:num w:numId="10" w16cid:durableId="553976325">
    <w:abstractNumId w:val="11"/>
  </w:num>
  <w:num w:numId="11" w16cid:durableId="176165430">
    <w:abstractNumId w:val="1"/>
  </w:num>
  <w:num w:numId="12" w16cid:durableId="850798703">
    <w:abstractNumId w:val="7"/>
  </w:num>
  <w:num w:numId="13" w16cid:durableId="1083724686">
    <w:abstractNumId w:val="14"/>
  </w:num>
  <w:num w:numId="14" w16cid:durableId="360670945">
    <w:abstractNumId w:val="5"/>
  </w:num>
  <w:num w:numId="15" w16cid:durableId="42658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85"/>
    <w:rsid w:val="00030B83"/>
    <w:rsid w:val="000C2FCF"/>
    <w:rsid w:val="000D0202"/>
    <w:rsid w:val="000D6667"/>
    <w:rsid w:val="00106C04"/>
    <w:rsid w:val="00127D33"/>
    <w:rsid w:val="0013784E"/>
    <w:rsid w:val="00137B12"/>
    <w:rsid w:val="001574D4"/>
    <w:rsid w:val="001C34EF"/>
    <w:rsid w:val="001F6B6B"/>
    <w:rsid w:val="00270438"/>
    <w:rsid w:val="00285DFD"/>
    <w:rsid w:val="00294C39"/>
    <w:rsid w:val="002A7138"/>
    <w:rsid w:val="002D2102"/>
    <w:rsid w:val="003133D8"/>
    <w:rsid w:val="0031582E"/>
    <w:rsid w:val="003300EB"/>
    <w:rsid w:val="00376C30"/>
    <w:rsid w:val="00384335"/>
    <w:rsid w:val="00387316"/>
    <w:rsid w:val="003C3B0E"/>
    <w:rsid w:val="003E4208"/>
    <w:rsid w:val="0044031F"/>
    <w:rsid w:val="00495EA9"/>
    <w:rsid w:val="004C63FE"/>
    <w:rsid w:val="00550F2C"/>
    <w:rsid w:val="00577E66"/>
    <w:rsid w:val="005A3832"/>
    <w:rsid w:val="005F5D5D"/>
    <w:rsid w:val="00611A6F"/>
    <w:rsid w:val="00644209"/>
    <w:rsid w:val="00694C40"/>
    <w:rsid w:val="007359E4"/>
    <w:rsid w:val="00741872"/>
    <w:rsid w:val="00754505"/>
    <w:rsid w:val="00766C40"/>
    <w:rsid w:val="00780922"/>
    <w:rsid w:val="00790991"/>
    <w:rsid w:val="00826C81"/>
    <w:rsid w:val="008754BE"/>
    <w:rsid w:val="00880A33"/>
    <w:rsid w:val="00892CC2"/>
    <w:rsid w:val="008D2E95"/>
    <w:rsid w:val="00900C85"/>
    <w:rsid w:val="00904628"/>
    <w:rsid w:val="009075F1"/>
    <w:rsid w:val="009878F1"/>
    <w:rsid w:val="00A3356D"/>
    <w:rsid w:val="00A76B90"/>
    <w:rsid w:val="00A92DFE"/>
    <w:rsid w:val="00AE5F10"/>
    <w:rsid w:val="00B540EC"/>
    <w:rsid w:val="00B7455E"/>
    <w:rsid w:val="00B95F9A"/>
    <w:rsid w:val="00BE07FE"/>
    <w:rsid w:val="00C16239"/>
    <w:rsid w:val="00C30FC5"/>
    <w:rsid w:val="00C46B12"/>
    <w:rsid w:val="00C525AB"/>
    <w:rsid w:val="00C60008"/>
    <w:rsid w:val="00C91173"/>
    <w:rsid w:val="00CB607A"/>
    <w:rsid w:val="00CE439D"/>
    <w:rsid w:val="00CE5D08"/>
    <w:rsid w:val="00D0033A"/>
    <w:rsid w:val="00D35625"/>
    <w:rsid w:val="00D52C9D"/>
    <w:rsid w:val="00DC4F9D"/>
    <w:rsid w:val="00DC5E32"/>
    <w:rsid w:val="00DD4959"/>
    <w:rsid w:val="00E072F3"/>
    <w:rsid w:val="00E416A0"/>
    <w:rsid w:val="00E60F2D"/>
    <w:rsid w:val="00E87659"/>
    <w:rsid w:val="00EA6317"/>
    <w:rsid w:val="00ED3D92"/>
    <w:rsid w:val="00EE3E48"/>
    <w:rsid w:val="00F000DD"/>
    <w:rsid w:val="00F10DE4"/>
    <w:rsid w:val="00F40B87"/>
    <w:rsid w:val="00F556D0"/>
    <w:rsid w:val="00F6021B"/>
    <w:rsid w:val="00F8035F"/>
    <w:rsid w:val="00FA3F9E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48D5"/>
  <w15:chartTrackingRefBased/>
  <w15:docId w15:val="{9AFBA733-04D3-4DBB-BECA-7C7A0D6C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0C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0C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0C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0C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0C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0C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0C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0C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0C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0C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0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439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dartsposttwente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6AE0-B4EB-4D51-BBA0-DCCDD816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Praktijkmanager | Tandartspraktijk Borne</dc:creator>
  <cp:keywords/>
  <dc:description/>
  <cp:lastModifiedBy>Praktijkmanager | Tandartspraktijk Borne</cp:lastModifiedBy>
  <cp:revision>70</cp:revision>
  <dcterms:created xsi:type="dcterms:W3CDTF">2026-07-03T14:36:00Z</dcterms:created>
  <dcterms:modified xsi:type="dcterms:W3CDTF">2026-07-09T10:04:00Z</dcterms:modified>
</cp:coreProperties>
</file>